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A106A4" w14:textId="77777777" w:rsidR="00C50333" w:rsidRDefault="00C50333">
      <w:pPr>
        <w:spacing w:after="1200"/>
      </w:pPr>
    </w:p>
    <w:p w14:paraId="0088750F" w14:textId="77777777" w:rsidR="00C50333" w:rsidRDefault="00000000">
      <w:pPr>
        <w:spacing w:after="40"/>
        <w:jc w:val="center"/>
      </w:pPr>
      <w:r>
        <w:rPr>
          <w:b/>
          <w:bCs/>
          <w:color w:val="B08D57"/>
          <w:spacing w:val="20"/>
          <w:sz w:val="22"/>
          <w:szCs w:val="22"/>
        </w:rPr>
        <w:t>CATÓLICA DENTAL ACADEMY (CDA)</w:t>
      </w:r>
    </w:p>
    <w:p w14:paraId="0DFF6BC3" w14:textId="77777777" w:rsidR="00C50333" w:rsidRDefault="00000000">
      <w:pPr>
        <w:spacing w:after="40"/>
        <w:jc w:val="center"/>
      </w:pPr>
      <w:r>
        <w:rPr>
          <w:b/>
          <w:bCs/>
          <w:color w:val="1F3864"/>
          <w:spacing w:val="20"/>
          <w:sz w:val="22"/>
          <w:szCs w:val="22"/>
        </w:rPr>
        <w:t>FACULDADE DE MEDICINA DENTÁRIA</w:t>
      </w:r>
    </w:p>
    <w:p w14:paraId="1AD5CADF" w14:textId="77777777" w:rsidR="00C50333" w:rsidRDefault="00000000">
      <w:pPr>
        <w:spacing w:after="40"/>
        <w:jc w:val="center"/>
      </w:pPr>
      <w:r>
        <w:rPr>
          <w:color w:val="666666"/>
          <w:spacing w:val="20"/>
          <w:sz w:val="18"/>
          <w:szCs w:val="18"/>
        </w:rPr>
        <w:t>UNIVERSIDADE CATÓLICA PORTUGUESA</w:t>
      </w:r>
    </w:p>
    <w:p w14:paraId="16D48061" w14:textId="77777777" w:rsidR="00C50333" w:rsidRDefault="00C50333">
      <w:pPr>
        <w:spacing w:after="500"/>
      </w:pPr>
    </w:p>
    <w:p w14:paraId="714DBD46" w14:textId="77777777" w:rsidR="00C50333" w:rsidRDefault="00000000">
      <w:pPr>
        <w:spacing w:after="200"/>
        <w:jc w:val="center"/>
      </w:pPr>
      <w:r>
        <w:rPr>
          <w:b/>
          <w:bCs/>
          <w:color w:val="1F3864"/>
          <w:spacing w:val="30"/>
          <w:sz w:val="32"/>
          <w:szCs w:val="32"/>
        </w:rPr>
        <w:t>MICROCREDENCIAL</w:t>
      </w:r>
    </w:p>
    <w:p w14:paraId="4E63192F" w14:textId="77777777" w:rsidR="00C50333" w:rsidRDefault="00C50333">
      <w:pPr>
        <w:spacing w:after="200"/>
      </w:pPr>
    </w:p>
    <w:p w14:paraId="4AC9EDC6" w14:textId="77777777" w:rsidR="00C50333" w:rsidRDefault="00000000">
      <w:pPr>
        <w:spacing w:after="100"/>
        <w:jc w:val="center"/>
      </w:pPr>
      <w:r>
        <w:rPr>
          <w:b/>
          <w:bCs/>
          <w:color w:val="B08D57"/>
          <w:sz w:val="40"/>
          <w:szCs w:val="40"/>
        </w:rPr>
        <w:t>Planeamento Digital e Cirurgia Guiada</w:t>
      </w:r>
    </w:p>
    <w:p w14:paraId="3FB3ACA1" w14:textId="77777777" w:rsidR="00C50333" w:rsidRDefault="00000000">
      <w:r>
        <w:br w:type="page"/>
      </w:r>
    </w:p>
    <w:p w14:paraId="6AF28550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lastRenderedPageBreak/>
        <w:t>FICHA TÉCNICA DA MICROCREDENCIAL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626"/>
      </w:tblGrid>
      <w:tr w:rsidR="00C50333" w14:paraId="6435D3D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F12C52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Título da Microcredencial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E32F5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Planeamento Digital e Cirurgia Guiada</w:t>
            </w:r>
          </w:p>
        </w:tc>
      </w:tr>
      <w:tr w:rsidR="00C50333" w14:paraId="32CB458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DD6F3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Área Científica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BDFF3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 xml:space="preserve">Medicina Dentária / </w:t>
            </w:r>
            <w:proofErr w:type="spellStart"/>
            <w:r>
              <w:rPr>
                <w:color w:val="222222"/>
                <w:sz w:val="19"/>
                <w:szCs w:val="19"/>
              </w:rPr>
              <w:t>Periodontologia</w:t>
            </w:r>
            <w:proofErr w:type="spellEnd"/>
          </w:p>
        </w:tc>
      </w:tr>
      <w:tr w:rsidR="00C50333" w14:paraId="4A3BC30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37CBEC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Coordenação Científica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7022F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Prof. Doutor Tiago Marques</w:t>
            </w:r>
          </w:p>
        </w:tc>
      </w:tr>
      <w:tr w:rsidR="00C50333" w14:paraId="060B27F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5CA58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ECTS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073E6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1 ECTS</w:t>
            </w:r>
          </w:p>
        </w:tc>
      </w:tr>
      <w:tr w:rsidR="00C50333" w14:paraId="24B3C7D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99176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Horas de Contacto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E4E70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8 horas</w:t>
            </w:r>
          </w:p>
        </w:tc>
      </w:tr>
      <w:tr w:rsidR="00C50333" w14:paraId="735BEA7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5B8C7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Horas Totais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E7CF1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25 horas</w:t>
            </w:r>
          </w:p>
        </w:tc>
      </w:tr>
      <w:tr w:rsidR="00C50333" w14:paraId="2AC9F8E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DB011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Resultados de Aprendizagem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84CDF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No final da microcredencial o formando será capaz de manipular softwares de planeamento e planificação digital 3D, integrando ficheiros DICOM (CBCT) e STL (scans intraorais), interpretar com precisão exames imagiológicos complexos em três dimensões para diagnóstico e tomada de decisão clínica, e desenhar e personalizar guias cirúrgicas guiadas por computador para aplicação clínica em procedimentos periodontais e de colocação de implantes.</w:t>
            </w:r>
          </w:p>
        </w:tc>
      </w:tr>
      <w:tr w:rsidR="00C50333" w14:paraId="122780F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E935B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Modalidade de Ensino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7D0F1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Presencial</w:t>
            </w:r>
          </w:p>
        </w:tc>
      </w:tr>
      <w:tr w:rsidR="00C50333" w14:paraId="3E820F1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8AA420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Modalidade de Avaliação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71BCB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 xml:space="preserve">Avaliação contínua baseada em </w:t>
            </w:r>
            <w:proofErr w:type="spellStart"/>
            <w:r>
              <w:rPr>
                <w:color w:val="222222"/>
                <w:sz w:val="19"/>
                <w:szCs w:val="19"/>
              </w:rPr>
              <w:t>quizzes</w:t>
            </w:r>
            <w:proofErr w:type="spellEnd"/>
            <w:r>
              <w:rPr>
                <w:color w:val="222222"/>
                <w:sz w:val="19"/>
                <w:szCs w:val="19"/>
              </w:rPr>
              <w:t xml:space="preserve"> formativos, participação e discussão crítica</w:t>
            </w:r>
          </w:p>
        </w:tc>
      </w:tr>
      <w:tr w:rsidR="00C50333" w14:paraId="3DABF3B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AB99B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Nível QEQ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F42A1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Nível 7</w:t>
            </w:r>
          </w:p>
        </w:tc>
      </w:tr>
      <w:tr w:rsidR="00C50333" w14:paraId="18441F9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20D3A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Nível CITE/CNAEF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217B4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CNAEF 724 – Ciências Dentárias</w:t>
            </w:r>
          </w:p>
        </w:tc>
      </w:tr>
      <w:tr w:rsidR="00C50333" w14:paraId="6F20233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DD854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Idioma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0BF84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Português (podendo integrar sessões ou recursos em Inglês)</w:t>
            </w:r>
          </w:p>
        </w:tc>
      </w:tr>
      <w:tr w:rsidR="00C50333" w14:paraId="37E41DE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3BCE9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Vagas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31EDF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12 vagas</w:t>
            </w:r>
          </w:p>
        </w:tc>
      </w:tr>
      <w:tr w:rsidR="00C50333" w14:paraId="7E382EC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B753E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Regime de Funcionamento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D94F4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Quintas e sextas-feiras</w:t>
            </w:r>
          </w:p>
        </w:tc>
      </w:tr>
      <w:tr w:rsidR="00C50333" w14:paraId="52287CD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775D6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Percurso Associado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08203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 xml:space="preserve">Pós-Graduação em </w:t>
            </w:r>
            <w:proofErr w:type="spellStart"/>
            <w:r>
              <w:rPr>
                <w:color w:val="222222"/>
                <w:sz w:val="19"/>
                <w:szCs w:val="19"/>
              </w:rPr>
              <w:t>Periodontologia</w:t>
            </w:r>
            <w:proofErr w:type="spellEnd"/>
            <w:r>
              <w:rPr>
                <w:color w:val="222222"/>
                <w:sz w:val="19"/>
                <w:szCs w:val="19"/>
              </w:rPr>
              <w:t xml:space="preserve"> e Implantes / Microcredenciais Obrigatórias</w:t>
            </w:r>
          </w:p>
        </w:tc>
      </w:tr>
      <w:tr w:rsidR="00C50333" w14:paraId="3B4D82E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91B97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Creditação Adicional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45C80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Creditável em programas de Pós-Graduação, Formação Avançada e Percursos Modulares da CDA, mediante regulamento aplicável.</w:t>
            </w:r>
          </w:p>
        </w:tc>
      </w:tr>
      <w:tr w:rsidR="00C50333" w14:paraId="6764AA8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2A644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Certificação Emitida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13ED8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Certificado Digital de Microcredencial correspondente a 1 ECTS.</w:t>
            </w:r>
          </w:p>
        </w:tc>
      </w:tr>
      <w:tr w:rsidR="00C50333" w14:paraId="383CF59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EED084" w14:textId="77777777" w:rsidR="00C50333" w:rsidRDefault="00000000">
            <w:pPr>
              <w:spacing w:after="30"/>
            </w:pPr>
            <w:r>
              <w:rPr>
                <w:b/>
                <w:bCs/>
                <w:color w:val="1F3864"/>
                <w:sz w:val="19"/>
                <w:szCs w:val="19"/>
              </w:rPr>
              <w:t>Mecanismos de Garantia da Qualidade</w:t>
            </w:r>
          </w:p>
        </w:tc>
        <w:tc>
          <w:tcPr>
            <w:tcW w:w="66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C218C4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Avaliação pedagógica pelos formandos, monitorização científica dos conteúdos, revisão periódica da estrutura curricular, acompanhamento dos indicadores de participação e sucesso, e integração no Sistema Interno de Garantia da Qualidade (SIGQ) da FMD-UCP.</w:t>
            </w:r>
          </w:p>
        </w:tc>
      </w:tr>
    </w:tbl>
    <w:p w14:paraId="15A75CC8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1. ENQUADRAMENTO</w:t>
      </w:r>
    </w:p>
    <w:p w14:paraId="509F28D7" w14:textId="77777777" w:rsidR="00C50333" w:rsidRDefault="00000000">
      <w:pPr>
        <w:spacing w:after="140"/>
        <w:jc w:val="both"/>
      </w:pPr>
      <w:r>
        <w:rPr>
          <w:color w:val="222222"/>
        </w:rPr>
        <w:t xml:space="preserve">A presente microcredencial integra o modelo pedagógico InovPed da Católica Dental </w:t>
      </w:r>
      <w:proofErr w:type="spellStart"/>
      <w:r>
        <w:rPr>
          <w:color w:val="222222"/>
        </w:rPr>
        <w:t>Academy</w:t>
      </w:r>
      <w:proofErr w:type="spellEnd"/>
      <w:r>
        <w:rPr>
          <w:color w:val="222222"/>
        </w:rPr>
        <w:t xml:space="preserve"> (CDA), na Faculdade de Medicina Dentária da Universidade Católica Portuguesa.</w:t>
      </w:r>
    </w:p>
    <w:p w14:paraId="04EEA530" w14:textId="77777777" w:rsidR="00C50333" w:rsidRDefault="00000000">
      <w:pPr>
        <w:spacing w:after="140"/>
        <w:jc w:val="both"/>
      </w:pPr>
      <w:r>
        <w:rPr>
          <w:color w:val="222222"/>
        </w:rPr>
        <w:t>A medicina dentária contemporânea assenta na digitalização dos fluxos de trabalho. Esta microcredencial dota o profissional de competências cruciais na utilização de tecnologias de diagnóstico por imagem tridimensional (CBCT) e softwares de modelação 3D.</w:t>
      </w:r>
    </w:p>
    <w:p w14:paraId="5243D730" w14:textId="77777777" w:rsidR="00C50333" w:rsidRDefault="00000000">
      <w:pPr>
        <w:spacing w:after="140"/>
        <w:jc w:val="both"/>
      </w:pPr>
      <w:r>
        <w:rPr>
          <w:color w:val="222222"/>
        </w:rPr>
        <w:t xml:space="preserve">O planeamento virtual reverso permite antecipar resultados cirúrgicos e desenhar dispositivos personalizados (guias cirúrgicas) que otimizam a precisão, a segurança e a previsibilidade nos procedimentos de </w:t>
      </w:r>
      <w:proofErr w:type="spellStart"/>
      <w:r>
        <w:rPr>
          <w:color w:val="222222"/>
        </w:rPr>
        <w:t>Periodontologia</w:t>
      </w:r>
      <w:proofErr w:type="spellEnd"/>
      <w:r>
        <w:rPr>
          <w:color w:val="222222"/>
        </w:rPr>
        <w:t xml:space="preserve"> e Implantologia.</w:t>
      </w:r>
    </w:p>
    <w:p w14:paraId="0FA3217C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lastRenderedPageBreak/>
        <w:t>2. RESULTADOS DE APRENDIZAGEM</w:t>
      </w:r>
    </w:p>
    <w:p w14:paraId="00484BBF" w14:textId="77777777" w:rsidR="00C50333" w:rsidRDefault="00000000">
      <w:pPr>
        <w:spacing w:after="140"/>
        <w:jc w:val="both"/>
      </w:pPr>
      <w:r>
        <w:rPr>
          <w:color w:val="222222"/>
        </w:rPr>
        <w:t>No final da microcredencial, os participantes deverão ser capazes de:</w:t>
      </w:r>
    </w:p>
    <w:p w14:paraId="708E8C9D" w14:textId="77777777" w:rsidR="00C50333" w:rsidRDefault="00000000">
      <w:pPr>
        <w:spacing w:before="200" w:after="90"/>
      </w:pPr>
      <w:r>
        <w:rPr>
          <w:b/>
          <w:bCs/>
          <w:color w:val="B08D57"/>
          <w:sz w:val="22"/>
          <w:szCs w:val="22"/>
        </w:rPr>
        <w:t>Competências a Desenvolver</w:t>
      </w:r>
    </w:p>
    <w:p w14:paraId="27B56603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Manipular softwares de planeamento e planificação digital 3D, integrando ficheiros DICOM (CBCT) e STL (scans intraorais).</w:t>
      </w:r>
    </w:p>
    <w:p w14:paraId="7517566E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Interpretar com precisão exames imagiológicos complexos em três dimensões para diagnóstico e tomada de decisão clínica.</w:t>
      </w:r>
    </w:p>
    <w:p w14:paraId="1B5BB5E5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Desenhar e personalizar guias cirúrgicas guiadas por computador para a aplicação clínica em procedimentos periodontais e de colocação de implantes.</w:t>
      </w:r>
    </w:p>
    <w:p w14:paraId="285DD64E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3. DESTINATÁRIOS</w:t>
      </w:r>
    </w:p>
    <w:p w14:paraId="32F32615" w14:textId="77777777" w:rsidR="00C50333" w:rsidRDefault="00000000">
      <w:pPr>
        <w:spacing w:after="140"/>
        <w:jc w:val="both"/>
      </w:pPr>
      <w:r>
        <w:rPr>
          <w:color w:val="222222"/>
        </w:rPr>
        <w:t>A microcredencial destina-se a:</w:t>
      </w:r>
    </w:p>
    <w:p w14:paraId="3508D2DD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Médicos dentistas em exercício clínico.</w:t>
      </w:r>
    </w:p>
    <w:p w14:paraId="2E8E3CF5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Médicos dentistas especialistas.</w:t>
      </w:r>
    </w:p>
    <w:p w14:paraId="21C54039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Estudantes de pós-graduação em Medicina Dentária.</w:t>
      </w:r>
    </w:p>
    <w:p w14:paraId="273D8D8B" w14:textId="77777777" w:rsidR="00C50333" w:rsidRDefault="00000000">
      <w:pPr>
        <w:spacing w:before="200" w:after="90"/>
      </w:pPr>
      <w:r>
        <w:rPr>
          <w:b/>
          <w:bCs/>
          <w:color w:val="B08D57"/>
          <w:sz w:val="22"/>
          <w:szCs w:val="22"/>
        </w:rPr>
        <w:t>Requisitos mínimos de acesso</w:t>
      </w:r>
    </w:p>
    <w:p w14:paraId="7F6BE83B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Licenciatura em Medicina Dentária;</w:t>
      </w:r>
    </w:p>
    <w:p w14:paraId="69B91E5C" w14:textId="77777777" w:rsidR="00C50333" w:rsidRDefault="00000000">
      <w:pPr>
        <w:spacing w:after="60"/>
        <w:jc w:val="center"/>
      </w:pPr>
      <w:r>
        <w:rPr>
          <w:i/>
          <w:iCs/>
          <w:color w:val="666666"/>
          <w:sz w:val="19"/>
          <w:szCs w:val="19"/>
        </w:rPr>
        <w:t>ou</w:t>
      </w:r>
    </w:p>
    <w:p w14:paraId="7DCEA415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Mestrado Integrado em Medicina Dentária.</w:t>
      </w:r>
    </w:p>
    <w:p w14:paraId="7B79B2B6" w14:textId="77777777" w:rsidR="00C50333" w:rsidRDefault="00000000">
      <w:pPr>
        <w:spacing w:before="200" w:after="90"/>
      </w:pPr>
      <w:r>
        <w:rPr>
          <w:b/>
          <w:bCs/>
          <w:color w:val="B08D57"/>
          <w:sz w:val="22"/>
          <w:szCs w:val="22"/>
        </w:rPr>
        <w:t>Experiência recomendada</w:t>
      </w:r>
    </w:p>
    <w:p w14:paraId="06C9DE57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Conhecimentos básicos de imagiologia e fluxo digital em Medicina Dentária.</w:t>
      </w:r>
    </w:p>
    <w:p w14:paraId="09636A94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4. ESTRUTURA PEDAGÓGICA</w:t>
      </w:r>
    </w:p>
    <w:p w14:paraId="45FC615E" w14:textId="77777777" w:rsidR="00C50333" w:rsidRDefault="00000000">
      <w:pPr>
        <w:spacing w:after="140"/>
        <w:jc w:val="both"/>
      </w:pPr>
      <w:r>
        <w:rPr>
          <w:color w:val="222222"/>
        </w:rPr>
        <w:t>A microcredencial corresponde a uma carga de trabalho global de 25 horas, distribuídas por 8 horas de contacto e 17 horas de trabalho autónomo do estudante, incluindo estudo individual, análise de literatura científica e consolidação dos conteúdos abordados.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6"/>
        <w:gridCol w:w="1400"/>
        <w:gridCol w:w="1400"/>
      </w:tblGrid>
      <w:tr w:rsidR="00C50333" w14:paraId="005A3E18" w14:textId="77777777">
        <w:tblPrEx>
          <w:tblCellMar>
            <w:top w:w="0" w:type="dxa"/>
            <w:bottom w:w="0" w:type="dxa"/>
          </w:tblCellMar>
        </w:tblPrEx>
        <w:tc>
          <w:tcPr>
            <w:tcW w:w="62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0366D" w14:textId="77777777" w:rsidR="00C50333" w:rsidRDefault="00000000">
            <w:pPr>
              <w:spacing w:after="30"/>
            </w:pPr>
            <w:r>
              <w:rPr>
                <w:b/>
                <w:bCs/>
                <w:color w:val="FFFFFF"/>
                <w:sz w:val="19"/>
                <w:szCs w:val="19"/>
              </w:rPr>
              <w:t>Componente</w:t>
            </w:r>
          </w:p>
        </w:tc>
        <w:tc>
          <w:tcPr>
            <w:tcW w:w="1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4E74A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Horas</w:t>
            </w:r>
          </w:p>
        </w:tc>
        <w:tc>
          <w:tcPr>
            <w:tcW w:w="1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9C6BE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ECTS</w:t>
            </w:r>
          </w:p>
        </w:tc>
      </w:tr>
      <w:tr w:rsidR="00C50333" w14:paraId="0924F4A5" w14:textId="77777777">
        <w:tblPrEx>
          <w:tblCellMar>
            <w:top w:w="0" w:type="dxa"/>
            <w:bottom w:w="0" w:type="dxa"/>
          </w:tblCellMar>
        </w:tblPrEx>
        <w:tc>
          <w:tcPr>
            <w:tcW w:w="62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0CD4BF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Componente Teórica Prática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A5572" w14:textId="77777777" w:rsidR="00C50333" w:rsidRDefault="00000000">
            <w:pPr>
              <w:spacing w:after="30"/>
              <w:jc w:val="center"/>
            </w:pPr>
            <w:r>
              <w:rPr>
                <w:color w:val="222222"/>
                <w:sz w:val="19"/>
                <w:szCs w:val="19"/>
              </w:rPr>
              <w:t>8H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C9ECD" w14:textId="77777777" w:rsidR="00C50333" w:rsidRDefault="00000000">
            <w:pPr>
              <w:spacing w:after="30"/>
              <w:jc w:val="center"/>
            </w:pPr>
            <w:r>
              <w:rPr>
                <w:color w:val="222222"/>
                <w:sz w:val="19"/>
                <w:szCs w:val="19"/>
              </w:rPr>
              <w:t>1</w:t>
            </w:r>
          </w:p>
        </w:tc>
      </w:tr>
      <w:tr w:rsidR="00C50333" w14:paraId="64A1FEED" w14:textId="77777777">
        <w:tblPrEx>
          <w:tblCellMar>
            <w:top w:w="0" w:type="dxa"/>
            <w:bottom w:w="0" w:type="dxa"/>
          </w:tblCellMar>
        </w:tblPrEx>
        <w:tc>
          <w:tcPr>
            <w:tcW w:w="622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A0D12" w14:textId="77777777" w:rsidR="00C50333" w:rsidRDefault="00000000">
            <w:pPr>
              <w:spacing w:after="30"/>
            </w:pPr>
            <w:r>
              <w:rPr>
                <w:b/>
                <w:bCs/>
                <w:color w:val="222222"/>
                <w:sz w:val="19"/>
                <w:szCs w:val="19"/>
              </w:rPr>
              <w:t>TOTAL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44F0C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8H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93B3A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1</w:t>
            </w:r>
          </w:p>
        </w:tc>
      </w:tr>
    </w:tbl>
    <w:p w14:paraId="35BDC8A7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5. CONTEÚDOS PROGRAMÁTICOS</w:t>
      </w:r>
    </w:p>
    <w:p w14:paraId="4CC7807D" w14:textId="77777777" w:rsidR="00C50333" w:rsidRDefault="00000000">
      <w:pPr>
        <w:spacing w:before="200" w:after="90"/>
      </w:pPr>
      <w:r>
        <w:rPr>
          <w:b/>
          <w:bCs/>
          <w:color w:val="B08D57"/>
          <w:sz w:val="22"/>
          <w:szCs w:val="22"/>
        </w:rPr>
        <w:t>Conteúdos Programáticos</w:t>
      </w:r>
    </w:p>
    <w:p w14:paraId="1C9922BD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Exercícios práticos em software de planeamento e planificação digital 3D.</w:t>
      </w:r>
    </w:p>
    <w:p w14:paraId="39D672A5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 xml:space="preserve">Desenho de guias cirúrgicas personalizadas para </w:t>
      </w:r>
      <w:proofErr w:type="spellStart"/>
      <w:r>
        <w:rPr>
          <w:color w:val="222222"/>
        </w:rPr>
        <w:t>Periodontologia</w:t>
      </w:r>
      <w:proofErr w:type="spellEnd"/>
      <w:r>
        <w:rPr>
          <w:color w:val="222222"/>
        </w:rPr>
        <w:t xml:space="preserve"> e Implantes.</w:t>
      </w:r>
    </w:p>
    <w:p w14:paraId="72F8F071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Manipulação e interpretação de exames imagiológicos avançados (CBCT).</w:t>
      </w:r>
    </w:p>
    <w:p w14:paraId="532D0A59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6. METODOLOGIAS PEDAGÓGICAS</w:t>
      </w:r>
    </w:p>
    <w:p w14:paraId="01F2D65F" w14:textId="77777777" w:rsidR="00C50333" w:rsidRDefault="00000000">
      <w:pPr>
        <w:spacing w:after="140"/>
        <w:jc w:val="both"/>
      </w:pPr>
      <w:r>
        <w:rPr>
          <w:color w:val="222222"/>
        </w:rPr>
        <w:lastRenderedPageBreak/>
        <w:t>A microcredencial utiliza metodologias pedagógicas centradas no participante e orientadas para a aplicação prática dos conhecimentos adquiridos.</w:t>
      </w:r>
    </w:p>
    <w:p w14:paraId="5C16AC6A" w14:textId="77777777" w:rsidR="00C50333" w:rsidRDefault="00000000">
      <w:pPr>
        <w:spacing w:after="60"/>
        <w:jc w:val="both"/>
      </w:pPr>
      <w:r>
        <w:rPr>
          <w:color w:val="222222"/>
        </w:rPr>
        <w:t>Inclui:</w:t>
      </w:r>
    </w:p>
    <w:p w14:paraId="6CE1374C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Aulas teóricas.</w:t>
      </w:r>
    </w:p>
    <w:p w14:paraId="171358D2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Discussão de casos clínicos.</w:t>
      </w:r>
    </w:p>
    <w:p w14:paraId="5C432DA7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Aprendizagem baseada em problemas (</w:t>
      </w:r>
      <w:proofErr w:type="spellStart"/>
      <w:r>
        <w:rPr>
          <w:color w:val="222222"/>
        </w:rPr>
        <w:t>Problem-Based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Learning</w:t>
      </w:r>
      <w:proofErr w:type="spellEnd"/>
      <w:r>
        <w:rPr>
          <w:color w:val="222222"/>
        </w:rPr>
        <w:t>).</w:t>
      </w:r>
    </w:p>
    <w:p w14:paraId="183B56CF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Aprendizagem baseada em casos (Case-</w:t>
      </w:r>
      <w:proofErr w:type="spellStart"/>
      <w:r>
        <w:rPr>
          <w:color w:val="222222"/>
        </w:rPr>
        <w:t>Based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Learning</w:t>
      </w:r>
      <w:proofErr w:type="spellEnd"/>
      <w:r>
        <w:rPr>
          <w:color w:val="222222"/>
        </w:rPr>
        <w:t>).</w:t>
      </w:r>
    </w:p>
    <w:p w14:paraId="377DEF55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Discussão crítica de literatura científica.</w:t>
      </w:r>
    </w:p>
    <w:p w14:paraId="75536931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Reflexão crítica sobre cenários clínicos reais.</w:t>
      </w:r>
    </w:p>
    <w:p w14:paraId="1BF76A6C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proofErr w:type="spellStart"/>
      <w:r>
        <w:rPr>
          <w:color w:val="222222"/>
        </w:rPr>
        <w:t>Hands-on</w:t>
      </w:r>
      <w:proofErr w:type="spellEnd"/>
      <w:r>
        <w:rPr>
          <w:color w:val="222222"/>
        </w:rPr>
        <w:t xml:space="preserve"> com software de planeamento.</w:t>
      </w:r>
    </w:p>
    <w:p w14:paraId="7DBA812E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7. AVALIAÇÃO</w:t>
      </w:r>
    </w:p>
    <w:p w14:paraId="76FABAA4" w14:textId="77777777" w:rsidR="00C50333" w:rsidRDefault="00000000">
      <w:pPr>
        <w:spacing w:after="140"/>
        <w:jc w:val="both"/>
      </w:pPr>
      <w:r>
        <w:rPr>
          <w:color w:val="222222"/>
        </w:rPr>
        <w:t>A avaliação privilegia competências cognitivas aplicadas e capacidade de decisão e análise crítica.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26"/>
        <w:gridCol w:w="1600"/>
      </w:tblGrid>
      <w:tr w:rsidR="00C50333" w14:paraId="1C885160" w14:textId="77777777">
        <w:tblPrEx>
          <w:tblCellMar>
            <w:top w:w="0" w:type="dxa"/>
            <w:bottom w:w="0" w:type="dxa"/>
          </w:tblCellMar>
        </w:tblPrEx>
        <w:tc>
          <w:tcPr>
            <w:tcW w:w="74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72C3A" w14:textId="77777777" w:rsidR="00C50333" w:rsidRDefault="00000000">
            <w:pPr>
              <w:spacing w:after="30"/>
            </w:pPr>
            <w:r>
              <w:rPr>
                <w:b/>
                <w:bCs/>
                <w:color w:val="FFFFFF"/>
                <w:sz w:val="19"/>
                <w:szCs w:val="19"/>
              </w:rPr>
              <w:t>Componente</w:t>
            </w:r>
          </w:p>
        </w:tc>
        <w:tc>
          <w:tcPr>
            <w:tcW w:w="1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87048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Peso</w:t>
            </w:r>
          </w:p>
        </w:tc>
      </w:tr>
      <w:tr w:rsidR="00C50333" w14:paraId="2234207C" w14:textId="77777777">
        <w:tblPrEx>
          <w:tblCellMar>
            <w:top w:w="0" w:type="dxa"/>
            <w:bottom w:w="0" w:type="dxa"/>
          </w:tblCellMar>
        </w:tblPrEx>
        <w:tc>
          <w:tcPr>
            <w:tcW w:w="7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693D6" w14:textId="77777777" w:rsidR="00C50333" w:rsidRDefault="00000000">
            <w:pPr>
              <w:spacing w:after="30"/>
            </w:pPr>
            <w:proofErr w:type="spellStart"/>
            <w:r>
              <w:rPr>
                <w:color w:val="222222"/>
                <w:sz w:val="19"/>
                <w:szCs w:val="19"/>
              </w:rPr>
              <w:t>Quizzes</w:t>
            </w:r>
            <w:proofErr w:type="spellEnd"/>
            <w:r>
              <w:rPr>
                <w:color w:val="222222"/>
                <w:sz w:val="19"/>
                <w:szCs w:val="19"/>
              </w:rPr>
              <w:t xml:space="preserve"> formativos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248EA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40%</w:t>
            </w:r>
          </w:p>
        </w:tc>
      </w:tr>
      <w:tr w:rsidR="00C50333" w14:paraId="2B4D90A2" w14:textId="77777777">
        <w:tblPrEx>
          <w:tblCellMar>
            <w:top w:w="0" w:type="dxa"/>
            <w:bottom w:w="0" w:type="dxa"/>
          </w:tblCellMar>
        </w:tblPrEx>
        <w:tc>
          <w:tcPr>
            <w:tcW w:w="7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F090B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Participação/discussão crítica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AB639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40%</w:t>
            </w:r>
          </w:p>
        </w:tc>
      </w:tr>
      <w:tr w:rsidR="00C50333" w14:paraId="521D0E74" w14:textId="77777777">
        <w:tblPrEx>
          <w:tblCellMar>
            <w:top w:w="0" w:type="dxa"/>
            <w:bottom w:w="0" w:type="dxa"/>
          </w:tblCellMar>
        </w:tblPrEx>
        <w:tc>
          <w:tcPr>
            <w:tcW w:w="74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26E37" w14:textId="77777777" w:rsidR="00C50333" w:rsidRDefault="00000000">
            <w:pPr>
              <w:spacing w:after="30"/>
            </w:pPr>
            <w:r>
              <w:rPr>
                <w:color w:val="222222"/>
                <w:sz w:val="19"/>
                <w:szCs w:val="19"/>
              </w:rPr>
              <w:t>Análise crítica de artigo científico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B2C3E" w14:textId="77777777" w:rsidR="00C50333" w:rsidRDefault="00000000">
            <w:pPr>
              <w:spacing w:after="30"/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20%</w:t>
            </w:r>
          </w:p>
        </w:tc>
      </w:tr>
    </w:tbl>
    <w:p w14:paraId="3FC0605E" w14:textId="77777777" w:rsidR="00C50333" w:rsidRDefault="00C50333">
      <w:pPr>
        <w:spacing w:after="120"/>
      </w:pPr>
    </w:p>
    <w:p w14:paraId="523DC306" w14:textId="77777777" w:rsidR="00C50333" w:rsidRDefault="00000000">
      <w:pPr>
        <w:spacing w:before="200" w:after="90"/>
      </w:pPr>
      <w:r>
        <w:rPr>
          <w:b/>
          <w:bCs/>
          <w:color w:val="B08D57"/>
          <w:sz w:val="22"/>
          <w:szCs w:val="22"/>
        </w:rPr>
        <w:t>Escala qualitativa institucional</w:t>
      </w:r>
    </w:p>
    <w:p w14:paraId="266FA4F5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Competência Demonstrada com Distinção</w:t>
      </w:r>
    </w:p>
    <w:p w14:paraId="24181470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Competência Demonstrada</w:t>
      </w:r>
    </w:p>
    <w:p w14:paraId="4AD4C076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Competência em Desenvolvimento</w:t>
      </w:r>
    </w:p>
    <w:p w14:paraId="5EE85C69" w14:textId="77777777" w:rsidR="00C50333" w:rsidRDefault="00000000">
      <w:pPr>
        <w:spacing w:after="100"/>
        <w:jc w:val="both"/>
      </w:pPr>
      <w:r>
        <w:rPr>
          <w:color w:val="222222"/>
        </w:rPr>
        <w:t>A obtenção da certificação exige participação ativa nas atividades formativas e aproveitamento global na avaliação.</w:t>
      </w:r>
    </w:p>
    <w:p w14:paraId="132E176B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8. CERTIFICAÇÃO E CREDITAÇÃO</w:t>
      </w:r>
    </w:p>
    <w:p w14:paraId="6A450D3B" w14:textId="77777777" w:rsidR="00C50333" w:rsidRDefault="00000000">
      <w:pPr>
        <w:spacing w:after="140"/>
        <w:jc w:val="both"/>
      </w:pPr>
      <w:r>
        <w:rPr>
          <w:color w:val="222222"/>
        </w:rPr>
        <w:t>A conclusão com aproveitamento da microcredencial confere:</w:t>
      </w:r>
    </w:p>
    <w:p w14:paraId="76197476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Certificado Digital de Microcredencial emitido pela Universidade Católica Portuguesa.</w:t>
      </w:r>
    </w:p>
    <w:p w14:paraId="4995BF83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Atribuição de 1 ECTS.</w:t>
      </w:r>
    </w:p>
    <w:p w14:paraId="10E0ECF8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Registo institucional da formação realizada.</w:t>
      </w:r>
    </w:p>
    <w:p w14:paraId="1FEF9A8C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Possibilidade de creditação futura em programas de Pós-Graduação e percursos formativos modulares da CDA, nos termos definidos pelos regulamentos em vigor.</w:t>
      </w:r>
    </w:p>
    <w:p w14:paraId="4608A608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Integração em modelos de aprendizagem acumulável (</w:t>
      </w:r>
      <w:proofErr w:type="spellStart"/>
      <w:r>
        <w:rPr>
          <w:color w:val="222222"/>
        </w:rPr>
        <w:t>stackable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learning</w:t>
      </w:r>
      <w:proofErr w:type="spellEnd"/>
      <w:r>
        <w:rPr>
          <w:color w:val="222222"/>
        </w:rPr>
        <w:t>).</w:t>
      </w:r>
    </w:p>
    <w:p w14:paraId="54D64B16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Validade permanente da certificação emitida, sem prejuízo da atualização científica periódica dos conteúdos.</w:t>
      </w:r>
    </w:p>
    <w:p w14:paraId="3C0B5E17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9. CORPO DOCENTE</w:t>
      </w:r>
    </w:p>
    <w:p w14:paraId="1B255CB1" w14:textId="77777777" w:rsidR="00C50333" w:rsidRDefault="00000000">
      <w:pPr>
        <w:spacing w:before="200" w:after="90"/>
      </w:pPr>
      <w:r>
        <w:rPr>
          <w:b/>
          <w:bCs/>
          <w:color w:val="B08D57"/>
          <w:sz w:val="22"/>
          <w:szCs w:val="22"/>
        </w:rPr>
        <w:t>Coordenação Científica</w:t>
      </w:r>
    </w:p>
    <w:p w14:paraId="0361BEF5" w14:textId="77777777" w:rsidR="00C50333" w:rsidRDefault="00000000">
      <w:pPr>
        <w:spacing w:before="140" w:after="40"/>
      </w:pPr>
      <w:r>
        <w:rPr>
          <w:b/>
          <w:bCs/>
          <w:color w:val="1F3864"/>
          <w:sz w:val="21"/>
          <w:szCs w:val="21"/>
        </w:rPr>
        <w:t>Tiago Marques</w:t>
      </w:r>
    </w:p>
    <w:p w14:paraId="57E76983" w14:textId="77777777" w:rsidR="00C50333" w:rsidRDefault="00000000">
      <w:pPr>
        <w:spacing w:after="30"/>
      </w:pPr>
      <w:r>
        <w:rPr>
          <w:color w:val="222222"/>
          <w:sz w:val="19"/>
          <w:szCs w:val="19"/>
        </w:rPr>
        <w:t>Professor Auxiliar da Faculdade de Medicina Dentária da Universidade Católica Portuguesa.</w:t>
      </w:r>
    </w:p>
    <w:p w14:paraId="63C79C62" w14:textId="77777777" w:rsidR="00C50333" w:rsidRDefault="00000000">
      <w:pPr>
        <w:spacing w:after="30"/>
      </w:pPr>
      <w:r>
        <w:rPr>
          <w:color w:val="222222"/>
          <w:sz w:val="19"/>
          <w:szCs w:val="19"/>
        </w:rPr>
        <w:lastRenderedPageBreak/>
        <w:t xml:space="preserve">Área científica: </w:t>
      </w:r>
      <w:proofErr w:type="spellStart"/>
      <w:r>
        <w:rPr>
          <w:color w:val="222222"/>
          <w:sz w:val="19"/>
          <w:szCs w:val="19"/>
        </w:rPr>
        <w:t>Periodontologia</w:t>
      </w:r>
      <w:proofErr w:type="spellEnd"/>
      <w:r>
        <w:rPr>
          <w:color w:val="222222"/>
          <w:sz w:val="19"/>
          <w:szCs w:val="19"/>
        </w:rPr>
        <w:t>.</w:t>
      </w:r>
    </w:p>
    <w:p w14:paraId="7BC7349D" w14:textId="77777777" w:rsidR="00C50333" w:rsidRDefault="00000000">
      <w:pPr>
        <w:spacing w:before="200" w:after="90"/>
      </w:pPr>
      <w:r>
        <w:rPr>
          <w:b/>
          <w:bCs/>
          <w:color w:val="B08D57"/>
          <w:sz w:val="22"/>
          <w:szCs w:val="22"/>
        </w:rPr>
        <w:t>Corpo Docente</w:t>
      </w:r>
    </w:p>
    <w:p w14:paraId="243A6326" w14:textId="77777777" w:rsidR="00C50333" w:rsidRDefault="00000000">
      <w:pPr>
        <w:spacing w:before="140" w:after="40"/>
      </w:pPr>
      <w:r>
        <w:rPr>
          <w:b/>
          <w:bCs/>
          <w:color w:val="1F3864"/>
          <w:sz w:val="21"/>
          <w:szCs w:val="21"/>
        </w:rPr>
        <w:t>Tiago Marques</w:t>
      </w:r>
    </w:p>
    <w:p w14:paraId="6EFA62DF" w14:textId="77777777" w:rsidR="00C50333" w:rsidRDefault="00000000">
      <w:pPr>
        <w:spacing w:after="30"/>
      </w:pPr>
      <w:r>
        <w:rPr>
          <w:color w:val="222222"/>
          <w:sz w:val="19"/>
          <w:szCs w:val="19"/>
        </w:rPr>
        <w:t>Professor Auxiliar da Faculdade de Medicina Dentária da Universidade Católica Portuguesa.</w:t>
      </w:r>
    </w:p>
    <w:p w14:paraId="16AFFC73" w14:textId="77777777" w:rsidR="00C50333" w:rsidRDefault="00000000">
      <w:pPr>
        <w:spacing w:after="30"/>
      </w:pPr>
      <w:r>
        <w:rPr>
          <w:color w:val="222222"/>
          <w:sz w:val="19"/>
          <w:szCs w:val="19"/>
        </w:rPr>
        <w:t xml:space="preserve">Área científica: </w:t>
      </w:r>
      <w:proofErr w:type="spellStart"/>
      <w:r>
        <w:rPr>
          <w:color w:val="222222"/>
          <w:sz w:val="19"/>
          <w:szCs w:val="19"/>
        </w:rPr>
        <w:t>Periodontologia</w:t>
      </w:r>
      <w:proofErr w:type="spellEnd"/>
      <w:r>
        <w:rPr>
          <w:color w:val="222222"/>
          <w:sz w:val="19"/>
          <w:szCs w:val="19"/>
        </w:rPr>
        <w:t>.</w:t>
      </w:r>
    </w:p>
    <w:p w14:paraId="78748FC8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10. FUNCIONAMENTO</w:t>
      </w:r>
    </w:p>
    <w:p w14:paraId="2ABCDADA" w14:textId="77777777" w:rsidR="00C50333" w:rsidRDefault="00000000">
      <w:pPr>
        <w:spacing w:after="60"/>
      </w:pPr>
      <w:r>
        <w:rPr>
          <w:b/>
          <w:bCs/>
          <w:color w:val="1F3864"/>
        </w:rPr>
        <w:t xml:space="preserve">Modalidade: </w:t>
      </w:r>
      <w:r>
        <w:rPr>
          <w:color w:val="222222"/>
        </w:rPr>
        <w:t>Presencial.</w:t>
      </w:r>
    </w:p>
    <w:p w14:paraId="2A24A5F4" w14:textId="77777777" w:rsidR="00C50333" w:rsidRDefault="00000000">
      <w:pPr>
        <w:spacing w:after="60"/>
      </w:pPr>
      <w:r>
        <w:rPr>
          <w:b/>
          <w:bCs/>
          <w:color w:val="1F3864"/>
        </w:rPr>
        <w:t xml:space="preserve">Duração total: </w:t>
      </w:r>
      <w:r>
        <w:rPr>
          <w:color w:val="222222"/>
        </w:rPr>
        <w:t>25 horas</w:t>
      </w:r>
    </w:p>
    <w:p w14:paraId="5AFF436D" w14:textId="77777777" w:rsidR="00C50333" w:rsidRDefault="00000000">
      <w:pPr>
        <w:spacing w:after="60"/>
      </w:pPr>
      <w:r>
        <w:rPr>
          <w:b/>
          <w:bCs/>
          <w:color w:val="1F3864"/>
        </w:rPr>
        <w:t xml:space="preserve">Horas de contacto: </w:t>
      </w:r>
      <w:r>
        <w:rPr>
          <w:color w:val="222222"/>
        </w:rPr>
        <w:t>8 horas</w:t>
      </w:r>
    </w:p>
    <w:p w14:paraId="0DCA98DF" w14:textId="77777777" w:rsidR="00C50333" w:rsidRDefault="00000000">
      <w:pPr>
        <w:spacing w:after="60"/>
      </w:pPr>
      <w:r>
        <w:rPr>
          <w:b/>
          <w:bCs/>
          <w:color w:val="1F3864"/>
        </w:rPr>
        <w:t xml:space="preserve">Regime: </w:t>
      </w:r>
      <w:r>
        <w:rPr>
          <w:color w:val="222222"/>
        </w:rPr>
        <w:t>Presencial.</w:t>
      </w:r>
    </w:p>
    <w:p w14:paraId="3057688C" w14:textId="77777777" w:rsidR="00C50333" w:rsidRDefault="00000000">
      <w:pPr>
        <w:spacing w:after="60"/>
      </w:pPr>
      <w:r>
        <w:rPr>
          <w:b/>
          <w:bCs/>
          <w:color w:val="1F3864"/>
        </w:rPr>
        <w:t xml:space="preserve">Vagas: </w:t>
      </w:r>
      <w:r>
        <w:rPr>
          <w:color w:val="222222"/>
        </w:rPr>
        <w:t>12 vagas</w:t>
      </w:r>
    </w:p>
    <w:p w14:paraId="24528BEB" w14:textId="77777777" w:rsidR="00C50333" w:rsidRDefault="00000000">
      <w:pPr>
        <w:spacing w:after="60"/>
      </w:pPr>
      <w:r>
        <w:rPr>
          <w:b/>
          <w:bCs/>
          <w:color w:val="1F3864"/>
        </w:rPr>
        <w:t xml:space="preserve">Datas: </w:t>
      </w:r>
      <w:r>
        <w:rPr>
          <w:color w:val="222222"/>
        </w:rPr>
        <w:t>A definir anualmente.</w:t>
      </w:r>
    </w:p>
    <w:p w14:paraId="0DCE6DAC" w14:textId="77777777" w:rsidR="00C50333" w:rsidRDefault="00000000">
      <w:pPr>
        <w:spacing w:after="60"/>
      </w:pPr>
      <w:r>
        <w:rPr>
          <w:b/>
          <w:bCs/>
          <w:color w:val="1F3864"/>
        </w:rPr>
        <w:t xml:space="preserve">Horários: </w:t>
      </w:r>
      <w:r>
        <w:rPr>
          <w:color w:val="222222"/>
        </w:rPr>
        <w:t>A definir em cada edição.</w:t>
      </w:r>
    </w:p>
    <w:p w14:paraId="435214E9" w14:textId="77777777" w:rsidR="00C50333" w:rsidRDefault="00000000">
      <w:pPr>
        <w:spacing w:before="100" w:after="60"/>
      </w:pPr>
      <w:r>
        <w:rPr>
          <w:b/>
          <w:bCs/>
          <w:color w:val="1F3864"/>
        </w:rPr>
        <w:t>Requisitos técnicos:</w:t>
      </w:r>
    </w:p>
    <w:p w14:paraId="3EF8F5AD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Computador com acesso à internet.</w:t>
      </w:r>
    </w:p>
    <w:p w14:paraId="6FF5CF2D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Câmara e microfone funcionais.</w:t>
      </w:r>
    </w:p>
    <w:p w14:paraId="4419EFAD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Navegador atualizado.</w:t>
      </w:r>
    </w:p>
    <w:p w14:paraId="320CA321" w14:textId="77777777" w:rsidR="00C50333" w:rsidRDefault="00000000">
      <w:pPr>
        <w:pStyle w:val="PargrafodaLista"/>
        <w:numPr>
          <w:ilvl w:val="0"/>
          <w:numId w:val="2"/>
        </w:numPr>
        <w:spacing w:after="60"/>
        <w:jc w:val="both"/>
      </w:pPr>
      <w:r>
        <w:rPr>
          <w:color w:val="222222"/>
        </w:rPr>
        <w:t>Acesso às plataformas digitais disponibilizadas pela UCP.</w:t>
      </w:r>
    </w:p>
    <w:p w14:paraId="29DAF651" w14:textId="77777777" w:rsidR="00C50333" w:rsidRDefault="00000000">
      <w:pPr>
        <w:pBdr>
          <w:bottom w:val="single" w:sz="8" w:space="4" w:color="1F3864"/>
        </w:pBdr>
        <w:spacing w:before="340" w:after="160"/>
      </w:pPr>
      <w:r>
        <w:rPr>
          <w:b/>
          <w:bCs/>
          <w:color w:val="1F3864"/>
          <w:sz w:val="27"/>
          <w:szCs w:val="27"/>
        </w:rPr>
        <w:t>11. CONTACTOS</w:t>
      </w:r>
    </w:p>
    <w:p w14:paraId="50284649" w14:textId="77777777" w:rsidR="00C50333" w:rsidRDefault="00000000">
      <w:pPr>
        <w:spacing w:after="60"/>
        <w:jc w:val="both"/>
      </w:pPr>
      <w:r>
        <w:rPr>
          <w:color w:val="222222"/>
        </w:rPr>
        <w:t>Faculdade de Medicina Dentária – Universidade Católica Portuguesa</w:t>
      </w:r>
    </w:p>
    <w:p w14:paraId="341D3596" w14:textId="77777777" w:rsidR="00C50333" w:rsidRDefault="00000000">
      <w:pPr>
        <w:spacing w:after="60"/>
        <w:jc w:val="both"/>
      </w:pPr>
      <w:r>
        <w:rPr>
          <w:color w:val="222222"/>
        </w:rPr>
        <w:t>Morada: Estrada da Circunvalação, 3504-505 Viseu</w:t>
      </w:r>
    </w:p>
    <w:p w14:paraId="5F9D97E1" w14:textId="77777777" w:rsidR="00C50333" w:rsidRDefault="00000000">
      <w:pPr>
        <w:spacing w:after="60"/>
        <w:jc w:val="both"/>
      </w:pPr>
      <w:r>
        <w:rPr>
          <w:color w:val="222222"/>
        </w:rPr>
        <w:t>Telefone: +351 232 419 500 (Chamada para rede fixa nacional) — Dr.ª Mónica Fernandes / Sr.ª Cristina Chaves.</w:t>
      </w:r>
    </w:p>
    <w:p w14:paraId="3BD86B27" w14:textId="77777777" w:rsidR="00C50333" w:rsidRDefault="00000000">
      <w:pPr>
        <w:spacing w:after="60"/>
        <w:jc w:val="both"/>
      </w:pPr>
      <w:r>
        <w:rPr>
          <w:color w:val="222222"/>
        </w:rPr>
        <w:t>Email: cda.fmd.viseu@ucp.pt</w:t>
      </w:r>
    </w:p>
    <w:p w14:paraId="78939DE4" w14:textId="77777777" w:rsidR="00C50333" w:rsidRDefault="00000000">
      <w:pPr>
        <w:spacing w:after="60"/>
        <w:jc w:val="both"/>
      </w:pPr>
      <w:r>
        <w:rPr>
          <w:color w:val="222222"/>
        </w:rPr>
        <w:t>Website: fmd.viseu.ucp.pt</w:t>
      </w:r>
    </w:p>
    <w:p w14:paraId="521D3527" w14:textId="77777777" w:rsidR="00C50333" w:rsidRDefault="00000000">
      <w:pPr>
        <w:spacing w:after="60"/>
        <w:jc w:val="both"/>
      </w:pPr>
      <w:r>
        <w:rPr>
          <w:color w:val="222222"/>
        </w:rPr>
        <w:t>Secretaria Académica: Serviços Académicos da Faculdade de Medicina Dentária da Universidade Católica Portuguesa.</w:t>
      </w:r>
    </w:p>
    <w:sectPr w:rsidR="00C5033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C6179B" w14:textId="77777777" w:rsidR="00C06756" w:rsidRDefault="00C06756">
      <w:r>
        <w:separator/>
      </w:r>
    </w:p>
  </w:endnote>
  <w:endnote w:type="continuationSeparator" w:id="0">
    <w:p w14:paraId="29F69E7F" w14:textId="77777777" w:rsidR="00C06756" w:rsidRDefault="00C0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D9B1C5" w14:textId="77777777" w:rsidR="00C50333" w:rsidRDefault="00000000">
    <w:pPr>
      <w:pBdr>
        <w:top w:val="single" w:sz="4" w:space="4" w:color="CCCCCC"/>
      </w:pBdr>
      <w:jc w:val="center"/>
    </w:pPr>
    <w:r>
      <w:rPr>
        <w:i/>
        <w:iCs/>
        <w:color w:val="999999"/>
        <w:sz w:val="15"/>
        <w:szCs w:val="15"/>
      </w:rPr>
      <w:t xml:space="preserve">Planeamento Digital e Cirurgia Guiada — Microcredencial · </w:t>
    </w:r>
    <w:r>
      <w:rPr>
        <w:color w:val="999999"/>
        <w:sz w:val="15"/>
        <w:szCs w:val="15"/>
      </w:rPr>
      <w:t xml:space="preserve">Página </w:t>
    </w:r>
    <w:r>
      <w:rPr>
        <w:color w:val="999999"/>
        <w:sz w:val="15"/>
        <w:szCs w:val="15"/>
      </w:rPr>
      <w:fldChar w:fldCharType="begin"/>
    </w:r>
    <w:r>
      <w:rPr>
        <w:color w:val="999999"/>
        <w:sz w:val="15"/>
        <w:szCs w:val="15"/>
      </w:rPr>
      <w:instrText>PAGE</w:instrText>
    </w:r>
    <w:r>
      <w:rPr>
        <w:color w:val="999999"/>
        <w:sz w:val="15"/>
        <w:szCs w:val="15"/>
      </w:rPr>
      <w:fldChar w:fldCharType="separate"/>
    </w:r>
    <w:r w:rsidR="00FE75BD">
      <w:rPr>
        <w:noProof/>
        <w:color w:val="999999"/>
        <w:sz w:val="15"/>
        <w:szCs w:val="15"/>
      </w:rPr>
      <w:t>1</w:t>
    </w:r>
    <w:r>
      <w:rPr>
        <w:color w:val="999999"/>
        <w:sz w:val="15"/>
        <w:szCs w:val="15"/>
      </w:rPr>
      <w:fldChar w:fldCharType="end"/>
    </w:r>
    <w:r>
      <w:rPr>
        <w:color w:val="999999"/>
        <w:sz w:val="15"/>
        <w:szCs w:val="15"/>
      </w:rPr>
      <w:t xml:space="preserve"> de </w:t>
    </w:r>
    <w:r>
      <w:rPr>
        <w:color w:val="999999"/>
        <w:sz w:val="15"/>
        <w:szCs w:val="15"/>
      </w:rPr>
      <w:fldChar w:fldCharType="begin"/>
    </w:r>
    <w:r>
      <w:rPr>
        <w:color w:val="999999"/>
        <w:sz w:val="15"/>
        <w:szCs w:val="15"/>
      </w:rPr>
      <w:instrText>NUMPAGES</w:instrText>
    </w:r>
    <w:r>
      <w:rPr>
        <w:color w:val="999999"/>
        <w:sz w:val="15"/>
        <w:szCs w:val="15"/>
      </w:rPr>
      <w:fldChar w:fldCharType="separate"/>
    </w:r>
    <w:r w:rsidR="00FE75BD">
      <w:rPr>
        <w:noProof/>
        <w:color w:val="999999"/>
        <w:sz w:val="15"/>
        <w:szCs w:val="15"/>
      </w:rPr>
      <w:t>2</w:t>
    </w:r>
    <w:r>
      <w:rPr>
        <w:color w:val="99999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4EA6C1" w14:textId="77777777" w:rsidR="00C06756" w:rsidRDefault="00C06756">
      <w:r>
        <w:separator/>
      </w:r>
    </w:p>
  </w:footnote>
  <w:footnote w:type="continuationSeparator" w:id="0">
    <w:p w14:paraId="74D3CCE0" w14:textId="77777777" w:rsidR="00C06756" w:rsidRDefault="00C06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37136" w14:textId="77777777" w:rsidR="00C50333" w:rsidRDefault="00000000">
    <w:pPr>
      <w:pBdr>
        <w:bottom w:val="single" w:sz="4" w:space="4" w:color="CCCCCC"/>
      </w:pBdr>
      <w:jc w:val="right"/>
    </w:pPr>
    <w:r>
      <w:rPr>
        <w:i/>
        <w:iCs/>
        <w:color w:val="999999"/>
        <w:sz w:val="15"/>
        <w:szCs w:val="15"/>
      </w:rPr>
      <w:t xml:space="preserve">Católica Dental </w:t>
    </w:r>
    <w:proofErr w:type="spellStart"/>
    <w:r>
      <w:rPr>
        <w:i/>
        <w:iCs/>
        <w:color w:val="999999"/>
        <w:sz w:val="15"/>
        <w:szCs w:val="15"/>
      </w:rPr>
      <w:t>Academy</w:t>
    </w:r>
    <w:proofErr w:type="spellEnd"/>
    <w:r>
      <w:rPr>
        <w:i/>
        <w:iCs/>
        <w:color w:val="999999"/>
        <w:sz w:val="15"/>
        <w:szCs w:val="15"/>
      </w:rPr>
      <w:t xml:space="preserve"> (CDA) · InovPed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633299"/>
    <w:multiLevelType w:val="hybridMultilevel"/>
    <w:tmpl w:val="AC781B94"/>
    <w:lvl w:ilvl="0" w:tplc="3FE22300">
      <w:start w:val="1"/>
      <w:numFmt w:val="bullet"/>
      <w:lvlText w:val="●"/>
      <w:lvlJc w:val="left"/>
      <w:pPr>
        <w:ind w:left="720" w:hanging="360"/>
      </w:pPr>
    </w:lvl>
    <w:lvl w:ilvl="1" w:tplc="1C9E4834">
      <w:start w:val="1"/>
      <w:numFmt w:val="bullet"/>
      <w:lvlText w:val="○"/>
      <w:lvlJc w:val="left"/>
      <w:pPr>
        <w:ind w:left="1440" w:hanging="360"/>
      </w:pPr>
    </w:lvl>
    <w:lvl w:ilvl="2" w:tplc="7C2074CE">
      <w:start w:val="1"/>
      <w:numFmt w:val="bullet"/>
      <w:lvlText w:val="■"/>
      <w:lvlJc w:val="left"/>
      <w:pPr>
        <w:ind w:left="2160" w:hanging="360"/>
      </w:pPr>
    </w:lvl>
    <w:lvl w:ilvl="3" w:tplc="83F498AA">
      <w:start w:val="1"/>
      <w:numFmt w:val="bullet"/>
      <w:lvlText w:val="●"/>
      <w:lvlJc w:val="left"/>
      <w:pPr>
        <w:ind w:left="2880" w:hanging="360"/>
      </w:pPr>
    </w:lvl>
    <w:lvl w:ilvl="4" w:tplc="36E6856E">
      <w:start w:val="1"/>
      <w:numFmt w:val="bullet"/>
      <w:lvlText w:val="○"/>
      <w:lvlJc w:val="left"/>
      <w:pPr>
        <w:ind w:left="3600" w:hanging="360"/>
      </w:pPr>
    </w:lvl>
    <w:lvl w:ilvl="5" w:tplc="49883C84">
      <w:start w:val="1"/>
      <w:numFmt w:val="bullet"/>
      <w:lvlText w:val="■"/>
      <w:lvlJc w:val="left"/>
      <w:pPr>
        <w:ind w:left="4320" w:hanging="360"/>
      </w:pPr>
    </w:lvl>
    <w:lvl w:ilvl="6" w:tplc="FD10198E">
      <w:start w:val="1"/>
      <w:numFmt w:val="bullet"/>
      <w:lvlText w:val="●"/>
      <w:lvlJc w:val="left"/>
      <w:pPr>
        <w:ind w:left="5040" w:hanging="360"/>
      </w:pPr>
    </w:lvl>
    <w:lvl w:ilvl="7" w:tplc="A588D74A">
      <w:start w:val="1"/>
      <w:numFmt w:val="bullet"/>
      <w:lvlText w:val="●"/>
      <w:lvlJc w:val="left"/>
      <w:pPr>
        <w:ind w:left="5760" w:hanging="360"/>
      </w:pPr>
    </w:lvl>
    <w:lvl w:ilvl="8" w:tplc="DA46571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7D30CD"/>
    <w:multiLevelType w:val="hybridMultilevel"/>
    <w:tmpl w:val="A790A812"/>
    <w:lvl w:ilvl="0" w:tplc="34364DA8">
      <w:start w:val="1"/>
      <w:numFmt w:val="bullet"/>
      <w:lvlText w:val="•"/>
      <w:lvlJc w:val="left"/>
      <w:pPr>
        <w:ind w:left="400" w:hanging="260"/>
      </w:pPr>
    </w:lvl>
    <w:lvl w:ilvl="1" w:tplc="8A3A45E8">
      <w:numFmt w:val="decimal"/>
      <w:lvlText w:val=""/>
      <w:lvlJc w:val="left"/>
    </w:lvl>
    <w:lvl w:ilvl="2" w:tplc="28186680">
      <w:numFmt w:val="decimal"/>
      <w:lvlText w:val=""/>
      <w:lvlJc w:val="left"/>
    </w:lvl>
    <w:lvl w:ilvl="3" w:tplc="9738A2D2">
      <w:numFmt w:val="decimal"/>
      <w:lvlText w:val=""/>
      <w:lvlJc w:val="left"/>
    </w:lvl>
    <w:lvl w:ilvl="4" w:tplc="C9C05BE4">
      <w:numFmt w:val="decimal"/>
      <w:lvlText w:val=""/>
      <w:lvlJc w:val="left"/>
    </w:lvl>
    <w:lvl w:ilvl="5" w:tplc="A0E029B6">
      <w:numFmt w:val="decimal"/>
      <w:lvlText w:val=""/>
      <w:lvlJc w:val="left"/>
    </w:lvl>
    <w:lvl w:ilvl="6" w:tplc="7554B120">
      <w:numFmt w:val="decimal"/>
      <w:lvlText w:val=""/>
      <w:lvlJc w:val="left"/>
    </w:lvl>
    <w:lvl w:ilvl="7" w:tplc="94B8D2D4">
      <w:numFmt w:val="decimal"/>
      <w:lvlText w:val=""/>
      <w:lvlJc w:val="left"/>
    </w:lvl>
    <w:lvl w:ilvl="8" w:tplc="863ACE52">
      <w:numFmt w:val="decimal"/>
      <w:lvlText w:val=""/>
      <w:lvlJc w:val="left"/>
    </w:lvl>
  </w:abstractNum>
  <w:num w:numId="1" w16cid:durableId="1482116272">
    <w:abstractNumId w:val="0"/>
    <w:lvlOverride w:ilvl="0">
      <w:startOverride w:val="1"/>
    </w:lvlOverride>
  </w:num>
  <w:num w:numId="2" w16cid:durableId="90302376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333"/>
    <w:rsid w:val="00812BAA"/>
    <w:rsid w:val="00C06756"/>
    <w:rsid w:val="00C50333"/>
    <w:rsid w:val="00FE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9C6057"/>
  <w15:docId w15:val="{BFBF21CE-C73E-D54B-90F1-A969E465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ter"/>
    <w:uiPriority w:val="99"/>
    <w:semiHidden/>
    <w:unhideWhenUsed/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161F354F0CCA44A24F7C97B137DC11" ma:contentTypeVersion="7" ma:contentTypeDescription="Criar um novo documento." ma:contentTypeScope="" ma:versionID="ae8b5345579be3608e871d59150e304c">
  <xsd:schema xmlns:xsd="http://www.w3.org/2001/XMLSchema" xmlns:xs="http://www.w3.org/2001/XMLSchema" xmlns:p="http://schemas.microsoft.com/office/2006/metadata/properties" xmlns:ns2="7a0f4747-012a-4ee3-aaf7-99d529796b4d" targetNamespace="http://schemas.microsoft.com/office/2006/metadata/properties" ma:root="true" ma:fieldsID="85693ed6f64449998dcaeaf9f848afb1" ns2:_="">
    <xsd:import namespace="7a0f4747-012a-4ee3-aaf7-99d529796b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f4747-012a-4ee3-aaf7-99d529796b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066E43-348D-45F3-9736-F4EA6CB7731B}"/>
</file>

<file path=customXml/itemProps2.xml><?xml version="1.0" encoding="utf-8"?>
<ds:datastoreItem xmlns:ds="http://schemas.openxmlformats.org/officeDocument/2006/customXml" ds:itemID="{A1715622-95FB-42E9-866D-501B3874301C}"/>
</file>

<file path=customXml/itemProps3.xml><?xml version="1.0" encoding="utf-8"?>
<ds:datastoreItem xmlns:ds="http://schemas.openxmlformats.org/officeDocument/2006/customXml" ds:itemID="{BC8F2896-6D2A-4CFB-A4D7-A715F5D717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1041</Words>
  <Characters>5622</Characters>
  <Application>Microsoft Office Word</Application>
  <DocSecurity>0</DocSecurity>
  <Lines>46</Lines>
  <Paragraphs>13</Paragraphs>
  <ScaleCrop>false</ScaleCrop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Marlene Barros</cp:lastModifiedBy>
  <cp:revision>2</cp:revision>
  <dcterms:created xsi:type="dcterms:W3CDTF">2026-07-20T11:26:00Z</dcterms:created>
  <dcterms:modified xsi:type="dcterms:W3CDTF">2026-07-20T11:26:00Z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0x010100CC161F354F0CCA44A24F7C97B137DC11</vt:lpwstr>
  </property>
</Properties>
</file>